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 1 марта 2022 года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пенсии по инвалидности продлеваются беззаявительно</w:t>
      </w:r>
    </w:p>
    <w:p>
      <w:pPr>
        <w:pStyle w:val="Normal"/>
        <w:jc w:val="center"/>
        <w:rPr>
          <w:b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Временный порядок установления или подтверждения инвалидности, согласно которому вся процедура происходит исключительно на основе документов медицинских учреждений без посещения гражданином бюро МСЭ, продлён до 1 марта 2022 года.*</w:t>
      </w:r>
    </w:p>
    <w:p>
      <w:pPr>
        <w:pStyle w:val="Normal"/>
        <w:jc w:val="both"/>
        <w:rPr/>
      </w:pPr>
      <w:r>
        <w:rPr>
          <w:rFonts w:eastAsia="Liberation Serif;Times New Roman" w:cs="Liberation Serif;Times New Roman"/>
          <w:sz w:val="28"/>
          <w:szCs w:val="28"/>
        </w:rPr>
        <w:t xml:space="preserve"> </w:t>
      </w:r>
      <w:r>
        <w:rPr>
          <w:sz w:val="28"/>
          <w:szCs w:val="28"/>
        </w:rPr>
        <w:tab/>
        <w:t>Временный порядок предполагает автоматическое продление ранее установленной инвалидности на последующие шесть месяцев. Он также позволяет присваивать инвалидность впервые без личного обращения человека в бюро медико-социальной экспертизы. Все необходимые документы, в том числе для обеспечения инвалидов техническими средствами реабилитации, поступают в учреждения с помощью системы электронного межведомственного взаимодействия.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Напомним, что временный порядок установления или подтверждения инвалидности был введён в связи с неблагоприятной эпидемиологической обстановкой с 9 апреля по 1 октября 2020 года, затем дважды продлевался – до 1 марта и до 1 октября текущего года. Теперь он действует до 1 марта 2022 года.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К слову, имея подтверждённую инвалидность, можно получать одну из следующих пенсий: </w:t>
      </w:r>
    </w:p>
    <w:p>
      <w:pPr>
        <w:pStyle w:val="Normal"/>
        <w:jc w:val="both"/>
        <w:rPr/>
      </w:pPr>
      <w:r>
        <w:rPr>
          <w:b/>
          <w:bCs/>
          <w:i/>
          <w:iCs/>
          <w:sz w:val="28"/>
          <w:szCs w:val="28"/>
        </w:rPr>
        <w:t>- страховую</w:t>
      </w:r>
      <w:r>
        <w:rPr>
          <w:sz w:val="28"/>
          <w:szCs w:val="28"/>
        </w:rPr>
        <w:t>: при наличии страхового стажа</w:t>
      </w:r>
    </w:p>
    <w:p>
      <w:pPr>
        <w:pStyle w:val="Normal"/>
        <w:jc w:val="both"/>
        <w:rPr/>
      </w:pPr>
      <w:r>
        <w:rPr>
          <w:b/>
          <w:bCs/>
          <w:i/>
          <w:iCs/>
          <w:sz w:val="28"/>
          <w:szCs w:val="28"/>
        </w:rPr>
        <w:t>- социальную:</w:t>
      </w:r>
      <w:r>
        <w:rPr>
          <w:sz w:val="28"/>
          <w:szCs w:val="28"/>
        </w:rPr>
        <w:t xml:space="preserve"> при отсутствии страхового стажа (в том числе инвалидам с детства и детям-инвалидам)</w:t>
      </w:r>
    </w:p>
    <w:p>
      <w:pPr>
        <w:pStyle w:val="Normal"/>
        <w:jc w:val="both"/>
        <w:rPr/>
      </w:pPr>
      <w:r>
        <w:rPr>
          <w:b/>
          <w:bCs/>
          <w:i/>
          <w:iCs/>
          <w:sz w:val="28"/>
          <w:szCs w:val="28"/>
        </w:rPr>
        <w:t>- государственную:</w:t>
      </w:r>
      <w:r>
        <w:rPr>
          <w:sz w:val="28"/>
          <w:szCs w:val="28"/>
        </w:rPr>
        <w:t xml:space="preserve"> назначается участникам Великой Отечественной войны; военным, получившим травму иди заболевание в период военной службы; космонавтам, инвалидность которых связана с подготовкой или выполнением космического полёта; пострадавшим в результате радиационных или техногенных катастроф.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Размер страховой пенсии по инвалидности </w:t>
      </w:r>
      <w:r>
        <w:rPr>
          <w:b/>
          <w:bCs/>
          <w:i/>
          <w:iCs/>
          <w:sz w:val="28"/>
          <w:szCs w:val="28"/>
        </w:rPr>
        <w:t>индексируется</w:t>
      </w:r>
      <w:r>
        <w:rPr>
          <w:sz w:val="28"/>
          <w:szCs w:val="28"/>
        </w:rPr>
        <w:t xml:space="preserve"> ежегодно 1 января, социальной и государственной пенсии по инвалидности — 1 апреля.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*постановление Правительства РФ от 21.09.2021 №1580 «О внесении изменений в п. 3 постановления Правительства РФ от 16 октября 2020 г. №1697 и п. 3 постановления Правительства РФ от 24 октября 2020 г. №1730»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Application>LibreOffice/5.0.4.2$Windows_x86 LibreOffice_project/2b9802c1994aa0b7dc6079e128979269cf95bc78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2021-10-19T10:55:05Z</dcterms:modified>
  <cp:revision>123</cp:revision>
</cp:coreProperties>
</file>